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FEE5A9" w14:textId="4AE38B68" w:rsidR="00383BFF" w:rsidRDefault="0092608B" w:rsidP="00383BFF">
      <w:pPr>
        <w:pStyle w:val="a6"/>
      </w:pPr>
      <w:r>
        <w:rPr>
          <w:rFonts w:hint="eastAsia"/>
        </w:rPr>
        <w:t>手动</w:t>
      </w:r>
      <w:r w:rsidR="00383BFF">
        <w:rPr>
          <w:rFonts w:hint="eastAsia"/>
        </w:rPr>
        <w:t>信息</w:t>
      </w:r>
      <w:r w:rsidR="00383BFF">
        <w:t>收集</w:t>
      </w:r>
      <w:r w:rsidR="004C442B">
        <w:rPr>
          <w:rFonts w:hint="eastAsia"/>
        </w:rPr>
        <w:t>操作指导书</w:t>
      </w:r>
    </w:p>
    <w:p w14:paraId="66025756" w14:textId="6D9A6DEB" w:rsidR="004D3EBE" w:rsidRDefault="004D3EBE" w:rsidP="004D3EBE">
      <w:pPr>
        <w:pStyle w:val="1"/>
        <w:rPr>
          <w:sz w:val="28"/>
          <w:szCs w:val="28"/>
        </w:rPr>
      </w:pPr>
      <w:r w:rsidRPr="004D3EBE">
        <w:rPr>
          <w:rFonts w:hint="eastAsia"/>
          <w:sz w:val="28"/>
          <w:szCs w:val="28"/>
        </w:rPr>
        <w:t>文档说明</w:t>
      </w:r>
    </w:p>
    <w:p w14:paraId="042C4567" w14:textId="4EFCD50F" w:rsidR="004D3EBE" w:rsidRDefault="004D3EBE" w:rsidP="004D3EBE">
      <w:pPr>
        <w:ind w:firstLine="420"/>
        <w:rPr>
          <w:rFonts w:hint="eastAsia"/>
        </w:rPr>
      </w:pPr>
      <w:r>
        <w:rPr>
          <w:rFonts w:hint="eastAsia"/>
        </w:rPr>
        <w:t>该文档描述</w:t>
      </w:r>
      <w:r>
        <w:t>了</w:t>
      </w:r>
      <w:r w:rsidR="00DD0677">
        <w:rPr>
          <w:rFonts w:hint="eastAsia"/>
        </w:rPr>
        <w:t>使用</w:t>
      </w:r>
      <w:r w:rsidR="00DD0677">
        <w:t>工具</w:t>
      </w:r>
      <w:r>
        <w:t>收集</w:t>
      </w:r>
      <w:r>
        <w:rPr>
          <w:rFonts w:hint="eastAsia"/>
        </w:rPr>
        <w:t>信息</w:t>
      </w:r>
      <w:r>
        <w:t>失败的情况下，如何手动收集存储</w:t>
      </w:r>
      <w:r>
        <w:rPr>
          <w:rFonts w:hint="eastAsia"/>
        </w:rPr>
        <w:t>信息的方法。</w:t>
      </w:r>
      <w:r w:rsidR="00D15B10">
        <w:rPr>
          <w:rFonts w:hint="eastAsia"/>
        </w:rPr>
        <w:t>需</w:t>
      </w:r>
      <w:r w:rsidR="00962085">
        <w:rPr>
          <w:rFonts w:hint="eastAsia"/>
        </w:rPr>
        <w:t>收集</w:t>
      </w:r>
      <w:r w:rsidR="00D15B10">
        <w:rPr>
          <w:rFonts w:hint="eastAsia"/>
        </w:rPr>
        <w:t>的</w:t>
      </w:r>
      <w:r w:rsidR="00962085">
        <w:t>信息包括：</w:t>
      </w:r>
      <w:r w:rsidR="00962085" w:rsidRPr="00707D44">
        <w:rPr>
          <w:rFonts w:hint="eastAsia"/>
          <w:b/>
        </w:rPr>
        <w:t>运行</w:t>
      </w:r>
      <w:r w:rsidR="00962085" w:rsidRPr="00707D44">
        <w:rPr>
          <w:b/>
        </w:rPr>
        <w:t>数据、</w:t>
      </w:r>
      <w:r w:rsidR="00962085" w:rsidRPr="00707D44">
        <w:rPr>
          <w:rFonts w:hint="eastAsia"/>
          <w:b/>
        </w:rPr>
        <w:t>事件</w:t>
      </w:r>
      <w:r w:rsidR="00962085" w:rsidRPr="00707D44">
        <w:rPr>
          <w:b/>
        </w:rPr>
        <w:t>信息、历史日志</w:t>
      </w:r>
      <w:r w:rsidR="00D15B10">
        <w:rPr>
          <w:rFonts w:hint="eastAsia"/>
        </w:rPr>
        <w:t>三个</w:t>
      </w:r>
      <w:r w:rsidR="00D15B10">
        <w:t>部分</w:t>
      </w:r>
      <w:r w:rsidR="00D15B10">
        <w:rPr>
          <w:rFonts w:hint="eastAsia"/>
        </w:rPr>
        <w:t>。</w:t>
      </w:r>
    </w:p>
    <w:p w14:paraId="23BD729E" w14:textId="2B9282E0" w:rsidR="00383BFF" w:rsidRPr="008A1FD5" w:rsidRDefault="004D3EBE" w:rsidP="00383BFF">
      <w:pPr>
        <w:pStyle w:val="1"/>
        <w:rPr>
          <w:rFonts w:hint="eastAsia"/>
          <w:sz w:val="28"/>
          <w:szCs w:val="28"/>
        </w:rPr>
      </w:pPr>
      <w:r w:rsidRPr="004D3EBE">
        <w:rPr>
          <w:rFonts w:hint="eastAsia"/>
          <w:sz w:val="28"/>
          <w:szCs w:val="28"/>
        </w:rPr>
        <w:t>操作</w:t>
      </w:r>
      <w:r w:rsidRPr="004D3EBE">
        <w:rPr>
          <w:sz w:val="28"/>
          <w:szCs w:val="28"/>
        </w:rPr>
        <w:t>步骤</w:t>
      </w:r>
      <w:bookmarkStart w:id="0" w:name="_GoBack"/>
      <w:bookmarkEnd w:id="0"/>
    </w:p>
    <w:p w14:paraId="35E2D24B" w14:textId="2B696036" w:rsidR="00383BFF" w:rsidRDefault="00383BFF" w:rsidP="00383BFF">
      <w:pPr>
        <w:widowControl/>
        <w:numPr>
          <w:ilvl w:val="3"/>
          <w:numId w:val="2"/>
        </w:numPr>
        <w:snapToGrid w:val="0"/>
        <w:spacing w:before="80" w:after="80" w:line="300" w:lineRule="auto"/>
      </w:pPr>
      <w:r>
        <w:rPr>
          <w:rFonts w:hint="eastAsia"/>
        </w:rPr>
        <w:t>登录</w:t>
      </w:r>
      <w:r>
        <w:rPr>
          <w:rFonts w:hint="eastAsia"/>
        </w:rPr>
        <w:t>ISM</w:t>
      </w:r>
      <w:r>
        <w:rPr>
          <w:rFonts w:hint="eastAsia"/>
        </w:rPr>
        <w:t>，点击“导出运行数据”导出设备的基本</w:t>
      </w:r>
      <w:r w:rsidR="004F7D73">
        <w:rPr>
          <w:rFonts w:hint="eastAsia"/>
        </w:rPr>
        <w:t>配置</w:t>
      </w:r>
      <w:r>
        <w:rPr>
          <w:rFonts w:hint="eastAsia"/>
        </w:rPr>
        <w:t>信息。</w:t>
      </w:r>
    </w:p>
    <w:p w14:paraId="59AA583E" w14:textId="031996BC" w:rsidR="00383BFF" w:rsidRDefault="00262D1D" w:rsidP="00383BFF">
      <w:pPr>
        <w:widowControl/>
        <w:snapToGrid w:val="0"/>
        <w:spacing w:before="80" w:after="80" w:line="300" w:lineRule="auto"/>
        <w:ind w:left="644"/>
      </w:pPr>
      <w:r>
        <w:rPr>
          <w:noProof/>
        </w:rPr>
        <w:drawing>
          <wp:inline distT="0" distB="0" distL="0" distR="0" wp14:anchorId="07B8498C" wp14:editId="65DB3E2C">
            <wp:extent cx="3951027" cy="2676671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51901" cy="2677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0829EC" w14:textId="77777777" w:rsidR="00383BFF" w:rsidRDefault="00383BFF" w:rsidP="00383BFF">
      <w:pPr>
        <w:widowControl/>
        <w:numPr>
          <w:ilvl w:val="3"/>
          <w:numId w:val="2"/>
        </w:numPr>
        <w:snapToGrid w:val="0"/>
        <w:spacing w:before="80" w:after="80" w:line="300" w:lineRule="auto"/>
      </w:pPr>
      <w:r>
        <w:rPr>
          <w:rFonts w:hint="eastAsia"/>
        </w:rPr>
        <w:t>收集存储事件信息</w:t>
      </w:r>
    </w:p>
    <w:p w14:paraId="0F3D360D" w14:textId="77777777" w:rsidR="00383BFF" w:rsidRDefault="00383BFF" w:rsidP="00383BFF">
      <w:pPr>
        <w:pStyle w:val="a5"/>
        <w:widowControl/>
        <w:numPr>
          <w:ilvl w:val="0"/>
          <w:numId w:val="3"/>
        </w:numPr>
        <w:snapToGrid w:val="0"/>
        <w:spacing w:before="80" w:after="80" w:line="300" w:lineRule="auto"/>
        <w:ind w:firstLineChars="0"/>
      </w:pPr>
      <w:r>
        <w:rPr>
          <w:rFonts w:hint="eastAsia"/>
        </w:rPr>
        <w:t>选择“事件”</w:t>
      </w:r>
      <w:r>
        <w:rPr>
          <w:rFonts w:hint="eastAsia"/>
        </w:rPr>
        <w:t xml:space="preserve">--&gt; </w:t>
      </w:r>
      <w:r>
        <w:rPr>
          <w:rFonts w:hint="eastAsia"/>
        </w:rPr>
        <w:t>“事件管理”</w:t>
      </w:r>
    </w:p>
    <w:p w14:paraId="3A4F592E" w14:textId="0AA7149F" w:rsidR="00383BFF" w:rsidRDefault="00262D1D" w:rsidP="00383BFF">
      <w:pPr>
        <w:widowControl/>
        <w:snapToGrid w:val="0"/>
        <w:spacing w:before="80" w:after="80" w:line="300" w:lineRule="auto"/>
        <w:ind w:left="868" w:firstLine="196"/>
      </w:pPr>
      <w:r>
        <w:rPr>
          <w:noProof/>
        </w:rPr>
        <w:drawing>
          <wp:inline distT="0" distB="0" distL="0" distR="0" wp14:anchorId="0B95EE2F" wp14:editId="5F1844CF">
            <wp:extent cx="4198734" cy="1999397"/>
            <wp:effectExtent l="0" t="0" r="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04358" cy="200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1D05FE" w14:textId="77777777" w:rsidR="00383BFF" w:rsidRDefault="00383BFF" w:rsidP="00383BFF">
      <w:pPr>
        <w:pStyle w:val="a5"/>
        <w:widowControl/>
        <w:numPr>
          <w:ilvl w:val="0"/>
          <w:numId w:val="3"/>
        </w:numPr>
        <w:snapToGrid w:val="0"/>
        <w:spacing w:before="80" w:after="80" w:line="300" w:lineRule="auto"/>
        <w:ind w:firstLineChars="0"/>
      </w:pPr>
      <w:r>
        <w:rPr>
          <w:rFonts w:hint="eastAsia"/>
        </w:rPr>
        <w:t>选择事件列表，选中需导出事件的设备，过滤查看选择“所有级别”，点击“查询”。</w:t>
      </w:r>
    </w:p>
    <w:p w14:paraId="217B914E" w14:textId="77777777" w:rsidR="00383BFF" w:rsidRDefault="00383BFF" w:rsidP="00383BFF">
      <w:pPr>
        <w:widowControl/>
        <w:snapToGrid w:val="0"/>
        <w:spacing w:before="80" w:after="80" w:line="300" w:lineRule="auto"/>
        <w:ind w:left="840" w:firstLine="224"/>
      </w:pPr>
      <w:r>
        <w:rPr>
          <w:rFonts w:hint="eastAsia"/>
          <w:noProof/>
        </w:rPr>
        <w:lastRenderedPageBreak/>
        <w:drawing>
          <wp:inline distT="0" distB="0" distL="0" distR="0" wp14:anchorId="28C66783" wp14:editId="1ED0C326">
            <wp:extent cx="4253153" cy="1289714"/>
            <wp:effectExtent l="0" t="0" r="0" b="5715"/>
            <wp:docPr id="22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236" cy="1290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822160" w14:textId="77777777" w:rsidR="00383BFF" w:rsidRDefault="00383BFF" w:rsidP="00383BFF">
      <w:pPr>
        <w:pStyle w:val="a5"/>
        <w:widowControl/>
        <w:numPr>
          <w:ilvl w:val="0"/>
          <w:numId w:val="3"/>
        </w:numPr>
        <w:snapToGrid w:val="0"/>
        <w:spacing w:before="80" w:after="80" w:line="300" w:lineRule="auto"/>
        <w:ind w:firstLineChars="0"/>
      </w:pPr>
      <w:r>
        <w:rPr>
          <w:rFonts w:hint="eastAsia"/>
        </w:rPr>
        <w:t>勾选所有事件后，选择“另存为”保存到指定目录</w:t>
      </w:r>
    </w:p>
    <w:p w14:paraId="474710A7" w14:textId="6F0A139E" w:rsidR="00383BFF" w:rsidRDefault="00990211" w:rsidP="00990211">
      <w:pPr>
        <w:widowControl/>
        <w:snapToGrid w:val="0"/>
        <w:spacing w:before="80" w:after="80" w:line="300" w:lineRule="auto"/>
        <w:ind w:left="840" w:firstLine="224"/>
      </w:pPr>
      <w:r>
        <w:rPr>
          <w:noProof/>
        </w:rPr>
        <w:drawing>
          <wp:inline distT="0" distB="0" distL="0" distR="0" wp14:anchorId="10F12BEF" wp14:editId="54632C58">
            <wp:extent cx="4299045" cy="2898466"/>
            <wp:effectExtent l="0" t="0" r="635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16436" cy="2910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56BA07" w14:textId="027B0E83" w:rsidR="00383BFF" w:rsidRPr="00487749" w:rsidRDefault="00383BFF" w:rsidP="00383BFF">
      <w:pPr>
        <w:widowControl/>
        <w:numPr>
          <w:ilvl w:val="3"/>
          <w:numId w:val="2"/>
        </w:numPr>
        <w:snapToGrid w:val="0"/>
        <w:spacing w:before="80" w:after="80" w:line="300" w:lineRule="auto"/>
      </w:pPr>
      <w:r>
        <w:rPr>
          <w:rFonts w:hint="eastAsia"/>
        </w:rPr>
        <w:t>手动收集存储</w:t>
      </w:r>
      <w:r w:rsidR="00191345">
        <w:rPr>
          <w:rFonts w:hint="eastAsia"/>
        </w:rPr>
        <w:t>历史</w:t>
      </w:r>
      <w:r>
        <w:rPr>
          <w:rFonts w:hint="eastAsia"/>
        </w:rPr>
        <w:t>日志</w:t>
      </w:r>
    </w:p>
    <w:p w14:paraId="2CDA2511" w14:textId="6EB27F75" w:rsidR="006C51CC" w:rsidRDefault="00383BFF" w:rsidP="00D41FE9">
      <w:pPr>
        <w:ind w:left="644"/>
        <w:rPr>
          <w:rFonts w:hint="eastAsia"/>
        </w:rPr>
      </w:pPr>
      <w:r>
        <w:rPr>
          <w:rFonts w:hint="eastAsia"/>
        </w:rPr>
        <w:t>使用</w:t>
      </w:r>
      <w:r>
        <w:rPr>
          <w:rFonts w:hint="eastAsia"/>
        </w:rPr>
        <w:t>sftp</w:t>
      </w:r>
      <w:r>
        <w:rPr>
          <w:rFonts w:hint="eastAsia"/>
        </w:rPr>
        <w:t>工具（例如：</w:t>
      </w:r>
      <w:r>
        <w:rPr>
          <w:rFonts w:hint="eastAsia"/>
        </w:rPr>
        <w:t>SSH Secure file transfer</w:t>
      </w:r>
      <w:r>
        <w:rPr>
          <w:rFonts w:hint="eastAsia"/>
        </w:rPr>
        <w:t>）</w:t>
      </w:r>
      <w:r w:rsidRPr="00895BAA">
        <w:rPr>
          <w:rFonts w:hint="eastAsia"/>
          <w:b/>
        </w:rPr>
        <w:t>分别登录</w:t>
      </w:r>
      <w:r>
        <w:rPr>
          <w:rFonts w:hint="eastAsia"/>
        </w:rPr>
        <w:t>存储的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控，收集</w:t>
      </w:r>
      <w:r>
        <w:rPr>
          <w:rFonts w:hint="eastAsia"/>
        </w:rPr>
        <w:t>log</w:t>
      </w:r>
      <w:r>
        <w:rPr>
          <w:rFonts w:hint="eastAsia"/>
        </w:rPr>
        <w:t>目录和</w:t>
      </w:r>
      <w:r>
        <w:rPr>
          <w:rFonts w:hint="eastAsia"/>
        </w:rPr>
        <w:t>coffer_log</w:t>
      </w:r>
      <w:r>
        <w:rPr>
          <w:rFonts w:hint="eastAsia"/>
        </w:rPr>
        <w:t>目录。</w:t>
      </w:r>
      <w:r w:rsidR="006C51CC">
        <w:rPr>
          <w:rFonts w:hint="eastAsia"/>
        </w:rPr>
        <w:t>根据</w:t>
      </w:r>
      <w:r w:rsidR="006C51CC">
        <w:t>版本的不同，</w:t>
      </w:r>
      <w:r w:rsidR="006C51CC">
        <w:rPr>
          <w:rFonts w:hint="eastAsia"/>
        </w:rPr>
        <w:t>目录</w:t>
      </w:r>
      <w:r w:rsidR="006C51CC">
        <w:t>结构可能有所不同，</w:t>
      </w:r>
      <w:r w:rsidR="006C51CC">
        <w:rPr>
          <w:rFonts w:hint="eastAsia"/>
        </w:rPr>
        <w:t>如下图</w:t>
      </w:r>
      <w:r w:rsidR="006C51CC">
        <w:t>：</w:t>
      </w:r>
    </w:p>
    <w:p w14:paraId="05F4E696" w14:textId="54D4DF83" w:rsidR="006C51CC" w:rsidRPr="006C51CC" w:rsidRDefault="006C51CC" w:rsidP="00C6436B">
      <w:pPr>
        <w:pStyle w:val="a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如果</w:t>
      </w:r>
      <w:r w:rsidR="00C6436B">
        <w:rPr>
          <w:rFonts w:hint="eastAsia"/>
        </w:rPr>
        <w:t>sftp</w:t>
      </w:r>
      <w:r>
        <w:rPr>
          <w:rFonts w:hint="eastAsia"/>
        </w:rPr>
        <w:t>默认</w:t>
      </w:r>
      <w:r>
        <w:t>目录</w:t>
      </w:r>
      <w:r w:rsidR="00C6436B">
        <w:rPr>
          <w:rFonts w:hint="eastAsia"/>
        </w:rPr>
        <w:t>为</w:t>
      </w:r>
      <w:r>
        <w:t>：</w:t>
      </w:r>
      <w:r>
        <w:rPr>
          <w:rFonts w:hint="eastAsia"/>
        </w:rPr>
        <w:t>/home/permitdir</w:t>
      </w:r>
      <w:r w:rsidR="00C6436B">
        <w:rPr>
          <w:rFonts w:hint="eastAsia"/>
        </w:rPr>
        <w:t>，</w:t>
      </w:r>
      <w:r w:rsidR="00C6436B">
        <w:t>收集</w:t>
      </w:r>
      <w:r w:rsidR="00C6436B">
        <w:rPr>
          <w:rFonts w:hint="eastAsia"/>
        </w:rPr>
        <w:t>该</w:t>
      </w:r>
      <w:r w:rsidR="00C6436B">
        <w:t>目录下的</w:t>
      </w:r>
      <w:r w:rsidR="00C6436B">
        <w:t>coffer_log</w:t>
      </w:r>
      <w:r w:rsidR="00C6436B">
        <w:rPr>
          <w:rFonts w:hint="eastAsia"/>
        </w:rPr>
        <w:t>和</w:t>
      </w:r>
      <w:r w:rsidR="00C6436B">
        <w:t>log</w:t>
      </w:r>
      <w:r w:rsidR="00C6436B">
        <w:t>文件夹。</w:t>
      </w:r>
    </w:p>
    <w:p w14:paraId="7621A50E" w14:textId="5B0880B6" w:rsidR="00383BFF" w:rsidRDefault="00C6436B" w:rsidP="00C6436B">
      <w:pPr>
        <w:ind w:left="644" w:firstLine="420"/>
      </w:pPr>
      <w:r>
        <w:rPr>
          <w:noProof/>
        </w:rPr>
        <w:drawing>
          <wp:inline distT="0" distB="0" distL="0" distR="0" wp14:anchorId="309EE4B6" wp14:editId="7D3DB87F">
            <wp:extent cx="4225649" cy="1767385"/>
            <wp:effectExtent l="0" t="0" r="3810" b="444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41304" cy="1773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</w:p>
    <w:p w14:paraId="0C3DE644" w14:textId="058F8A1F" w:rsidR="006C51CC" w:rsidRPr="00C6436B" w:rsidRDefault="006C51CC" w:rsidP="00C6436B">
      <w:pPr>
        <w:pStyle w:val="a5"/>
        <w:numPr>
          <w:ilvl w:val="0"/>
          <w:numId w:val="6"/>
        </w:numPr>
        <w:ind w:firstLineChars="0"/>
        <w:rPr>
          <w:rFonts w:hint="eastAsia"/>
        </w:rPr>
      </w:pPr>
      <w:r w:rsidRPr="00C6436B">
        <w:rPr>
          <w:rFonts w:hint="eastAsia"/>
        </w:rPr>
        <w:t>如果默认</w:t>
      </w:r>
      <w:r w:rsidRPr="00C6436B">
        <w:t>目录</w:t>
      </w:r>
      <w:r w:rsidRPr="00C6436B">
        <w:rPr>
          <w:rFonts w:hint="eastAsia"/>
        </w:rPr>
        <w:t>为</w:t>
      </w:r>
      <w:r w:rsidRPr="00C6436B">
        <w:t>：</w:t>
      </w:r>
      <w:r w:rsidRPr="00C6436B">
        <w:rPr>
          <w:rFonts w:hint="eastAsia"/>
        </w:rPr>
        <w:t>/</w:t>
      </w:r>
      <w:r w:rsidRPr="00C6436B">
        <w:t>OSM</w:t>
      </w:r>
      <w:r w:rsidR="00C6436B" w:rsidRPr="00C6436B">
        <w:rPr>
          <w:rFonts w:hint="eastAsia"/>
        </w:rPr>
        <w:t>，</w:t>
      </w:r>
      <w:r w:rsidR="00C6436B" w:rsidRPr="00C6436B">
        <w:t>收集</w:t>
      </w:r>
      <w:r w:rsidR="00C6436B" w:rsidRPr="00C6436B">
        <w:rPr>
          <w:rFonts w:hint="eastAsia"/>
        </w:rPr>
        <w:t>该</w:t>
      </w:r>
      <w:r w:rsidR="00C6436B" w:rsidRPr="00C6436B">
        <w:t>目录下的</w:t>
      </w:r>
      <w:r w:rsidR="00C6436B" w:rsidRPr="00C6436B">
        <w:t>coffer_log</w:t>
      </w:r>
      <w:r w:rsidR="00C6436B" w:rsidRPr="00C6436B">
        <w:rPr>
          <w:rFonts w:hint="eastAsia"/>
        </w:rPr>
        <w:t>和</w:t>
      </w:r>
      <w:r w:rsidR="00C6436B" w:rsidRPr="00C6436B">
        <w:t>log</w:t>
      </w:r>
      <w:r w:rsidR="00C6436B" w:rsidRPr="00C6436B">
        <w:t>文件夹。</w:t>
      </w:r>
    </w:p>
    <w:p w14:paraId="3DB77627" w14:textId="5FBF6743" w:rsidR="006C51CC" w:rsidRDefault="00C6436B" w:rsidP="00C6436B">
      <w:pPr>
        <w:ind w:left="644" w:firstLine="420"/>
      </w:pPr>
      <w:r>
        <w:rPr>
          <w:noProof/>
        </w:rPr>
        <w:lastRenderedPageBreak/>
        <w:drawing>
          <wp:inline distT="0" distB="0" distL="0" distR="0" wp14:anchorId="4CE96F8D" wp14:editId="367371FA">
            <wp:extent cx="4285397" cy="2543069"/>
            <wp:effectExtent l="0" t="0" r="127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08446" cy="2556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D08E2F" w14:textId="77777777" w:rsidR="00D41FE9" w:rsidRDefault="00D41FE9" w:rsidP="00C6436B">
      <w:pPr>
        <w:ind w:left="644" w:firstLine="420"/>
        <w:rPr>
          <w:rFonts w:hint="eastAsia"/>
        </w:rPr>
      </w:pPr>
    </w:p>
    <w:p w14:paraId="03C607E5" w14:textId="77777777" w:rsidR="00383BFF" w:rsidRDefault="00383BFF" w:rsidP="00D41FE9">
      <w:pPr>
        <w:ind w:firstLine="420"/>
        <w:rPr>
          <w:color w:val="FF0000"/>
        </w:rPr>
      </w:pPr>
      <w:r w:rsidRPr="009E786D">
        <w:rPr>
          <w:rFonts w:hint="eastAsia"/>
          <w:color w:val="FF0000"/>
        </w:rPr>
        <w:t>请注意，</w:t>
      </w:r>
      <w:r w:rsidRPr="009E786D">
        <w:rPr>
          <w:rFonts w:hint="eastAsia"/>
          <w:color w:val="FF0000"/>
        </w:rPr>
        <w:t>A</w:t>
      </w:r>
      <w:r w:rsidRPr="009E786D">
        <w:rPr>
          <w:rFonts w:hint="eastAsia"/>
          <w:color w:val="FF0000"/>
        </w:rPr>
        <w:t>、</w:t>
      </w:r>
      <w:r w:rsidRPr="009E786D">
        <w:rPr>
          <w:rFonts w:hint="eastAsia"/>
          <w:color w:val="FF0000"/>
        </w:rPr>
        <w:t>B</w:t>
      </w:r>
      <w:r w:rsidRPr="009E786D">
        <w:rPr>
          <w:rFonts w:hint="eastAsia"/>
          <w:color w:val="FF0000"/>
        </w:rPr>
        <w:t>控的日志是独立的，因此需要分别登录进行收集。</w:t>
      </w:r>
    </w:p>
    <w:p w14:paraId="6BEB8374" w14:textId="3B2A79D6" w:rsidR="00D41FE9" w:rsidRDefault="00D41FE9" w:rsidP="00D41FE9">
      <w:pPr>
        <w:ind w:firstLine="420"/>
        <w:rPr>
          <w:color w:val="FF0000"/>
        </w:rPr>
      </w:pPr>
    </w:p>
    <w:p w14:paraId="6790D68A" w14:textId="54E6DFE5" w:rsidR="00D41FE9" w:rsidRPr="00D41FE9" w:rsidRDefault="00D41FE9" w:rsidP="00D41FE9">
      <w:pPr>
        <w:ind w:firstLine="420"/>
        <w:rPr>
          <w:rFonts w:hint="eastAsia"/>
        </w:rPr>
      </w:pPr>
      <w:r w:rsidRPr="00D41FE9">
        <w:rPr>
          <w:rFonts w:hint="eastAsia"/>
        </w:rPr>
        <w:t>——结束</w:t>
      </w:r>
    </w:p>
    <w:sectPr w:rsidR="00D41FE9" w:rsidRPr="00D41F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77ED59" w14:textId="77777777" w:rsidR="00C42A28" w:rsidRDefault="00C42A28" w:rsidP="00383BFF">
      <w:r>
        <w:separator/>
      </w:r>
    </w:p>
  </w:endnote>
  <w:endnote w:type="continuationSeparator" w:id="0">
    <w:p w14:paraId="0AF3D28E" w14:textId="77777777" w:rsidR="00C42A28" w:rsidRDefault="00C42A28" w:rsidP="00383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49AFDB" w14:textId="77777777" w:rsidR="00C42A28" w:rsidRDefault="00C42A28" w:rsidP="00383BFF">
      <w:r>
        <w:separator/>
      </w:r>
    </w:p>
  </w:footnote>
  <w:footnote w:type="continuationSeparator" w:id="0">
    <w:p w14:paraId="2E8FB04E" w14:textId="77777777" w:rsidR="00C42A28" w:rsidRDefault="00C42A28" w:rsidP="00383B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1657A1"/>
    <w:multiLevelType w:val="multilevel"/>
    <w:tmpl w:val="F55C4DC2"/>
    <w:lvl w:ilvl="0">
      <w:start w:val="1"/>
      <w:numFmt w:val="decimal"/>
      <w:pStyle w:val="1"/>
      <w:suff w:val="nothing"/>
      <w:lvlText w:val="%1 "/>
      <w:lvlJc w:val="left"/>
      <w:pPr>
        <w:ind w:left="0" w:firstLine="0"/>
      </w:pPr>
      <w:rPr>
        <w:rFonts w:ascii="Times New Roman" w:hAnsi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8"/>
        <w:szCs w:val="28"/>
        <w:u w:val="none"/>
        <w:vertAlign w:val="baseline"/>
        <w:em w:val="none"/>
      </w:rPr>
    </w:lvl>
    <w:lvl w:ilvl="1">
      <w:start w:val="1"/>
      <w:numFmt w:val="decimal"/>
      <w:pStyle w:val="2"/>
      <w:suff w:val="nothing"/>
      <w:lvlText w:val="%1.%2 "/>
      <w:lvlJc w:val="left"/>
      <w:pPr>
        <w:ind w:left="0" w:firstLine="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suff w:val="nothing"/>
      <w:lvlText w:val="%1.%2.%3 "/>
      <w:lvlJc w:val="left"/>
      <w:pPr>
        <w:ind w:left="1418" w:firstLine="0"/>
      </w:pPr>
      <w:rPr>
        <w:rFonts w:ascii="Book Antiqua" w:eastAsia="黑体" w:hAnsi="Book Antiqua" w:cs="Book Antiqua" w:hint="default"/>
        <w:b w:val="0"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snapToGrid w:val="0"/>
        <w:vanish w:val="0"/>
        <w:kern w:val="0"/>
        <w:sz w:val="32"/>
        <w:szCs w:val="32"/>
        <w:vertAlign w:val="baseline"/>
      </w:rPr>
    </w:lvl>
    <w:lvl w:ilvl="3">
      <w:start w:val="1"/>
      <w:numFmt w:val="decimal"/>
      <w:lvlRestart w:val="1"/>
      <w:suff w:val="nothing"/>
      <w:lvlText w:val="%1.%2.%3.%4 "/>
      <w:lvlJc w:val="left"/>
      <w:pPr>
        <w:ind w:left="0" w:firstLine="0"/>
      </w:pPr>
      <w:rPr>
        <w:rFonts w:ascii="Book Antiqua" w:eastAsia="黑体" w:hAnsi="Book Antiqua" w:cs="Book Antiqua" w:hint="default"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vertAlign w:val="baseline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5">
      <w:start w:val="1"/>
      <w:numFmt w:val="decimal"/>
      <w:pStyle w:val="Step"/>
      <w:lvlText w:val="步骤 %6"/>
      <w:lvlJc w:val="right"/>
      <w:pPr>
        <w:tabs>
          <w:tab w:val="num" w:pos="1701"/>
        </w:tabs>
        <w:ind w:left="1701" w:hanging="159"/>
      </w:pPr>
      <w:rPr>
        <w:rFonts w:ascii="Book Antiqua" w:eastAsia="黑体" w:hAnsi="Book Antiqua" w:cs="Times New Roman" w:hint="default"/>
        <w:b w:val="0"/>
        <w:bCs/>
        <w:i w:val="0"/>
        <w:iCs w:val="0"/>
        <w:color w:val="auto"/>
        <w:sz w:val="21"/>
        <w:szCs w:val="21"/>
      </w:rPr>
    </w:lvl>
    <w:lvl w:ilvl="6">
      <w:start w:val="1"/>
      <w:numFmt w:val="decimal"/>
      <w:lvlText w:val="%7."/>
      <w:lvlJc w:val="left"/>
      <w:pPr>
        <w:tabs>
          <w:tab w:val="num" w:pos="2126"/>
        </w:tabs>
        <w:ind w:left="2126" w:hanging="425"/>
      </w:pPr>
      <w:rPr>
        <w:rFonts w:ascii="Times New Roman" w:hAnsi="Times New Roman" w:cs="Book Antiqua" w:hint="default"/>
        <w:b w:val="0"/>
        <w:bCs/>
        <w:i w:val="0"/>
        <w:iCs w:val="0"/>
        <w:color w:val="auto"/>
        <w:sz w:val="21"/>
        <w:szCs w:val="21"/>
        <w:u w:val="none"/>
      </w:rPr>
    </w:lvl>
    <w:lvl w:ilvl="7">
      <w:start w:val="1"/>
      <w:numFmt w:val="decimal"/>
      <w:lvlRestart w:val="1"/>
      <w:pStyle w:val="FigureDescription"/>
      <w:suff w:val="space"/>
      <w:lvlText w:val="图%1-%8"/>
      <w:lvlJc w:val="left"/>
      <w:pPr>
        <w:ind w:left="1701" w:firstLine="0"/>
      </w:pPr>
      <w:rPr>
        <w:rFonts w:ascii="Times New Roman" w:eastAsia="黑体" w:hAnsi="Times New Roman" w:cs="Book Antiqua" w:hint="default"/>
        <w:b w:val="0"/>
        <w:bCs/>
        <w:i w:val="0"/>
        <w:iCs w:val="0"/>
        <w:strike w:val="0"/>
        <w:dstrike w:val="0"/>
        <w:outline w:val="0"/>
        <w:shadow w:val="0"/>
        <w:emboss w:val="0"/>
        <w:imprint w:val="0"/>
        <w:color w:val="auto"/>
        <w:sz w:val="21"/>
        <w:szCs w:val="21"/>
        <w:vertAlign w:val="baseline"/>
      </w:rPr>
    </w:lvl>
    <w:lvl w:ilvl="8">
      <w:start w:val="1"/>
      <w:numFmt w:val="decimal"/>
      <w:lvlRestart w:val="1"/>
      <w:suff w:val="space"/>
      <w:lvlText w:val="表%1-%9"/>
      <w:lvlJc w:val="left"/>
      <w:pPr>
        <w:ind w:left="1701" w:firstLine="0"/>
      </w:pPr>
      <w:rPr>
        <w:rFonts w:ascii="Times New Roman" w:eastAsia="黑体" w:hAnsi="Times New Roman" w:hint="default"/>
        <w:b w:val="0"/>
        <w:bCs/>
        <w:i w:val="0"/>
        <w:iCs w:val="0"/>
        <w:color w:val="auto"/>
        <w:sz w:val="21"/>
        <w:szCs w:val="21"/>
      </w:rPr>
    </w:lvl>
  </w:abstractNum>
  <w:abstractNum w:abstractNumId="1" w15:restartNumberingAfterBreak="0">
    <w:nsid w:val="23287BE7"/>
    <w:multiLevelType w:val="hybridMultilevel"/>
    <w:tmpl w:val="904AF296"/>
    <w:lvl w:ilvl="0" w:tplc="04090011">
      <w:start w:val="1"/>
      <w:numFmt w:val="decimal"/>
      <w:lvlText w:val="%1)"/>
      <w:lvlJc w:val="left"/>
      <w:pPr>
        <w:ind w:left="1064" w:hanging="420"/>
      </w:pPr>
    </w:lvl>
    <w:lvl w:ilvl="1" w:tplc="04090019" w:tentative="1">
      <w:start w:val="1"/>
      <w:numFmt w:val="lowerLetter"/>
      <w:lvlText w:val="%2)"/>
      <w:lvlJc w:val="left"/>
      <w:pPr>
        <w:ind w:left="1484" w:hanging="420"/>
      </w:pPr>
    </w:lvl>
    <w:lvl w:ilvl="2" w:tplc="0409001B" w:tentative="1">
      <w:start w:val="1"/>
      <w:numFmt w:val="lowerRoman"/>
      <w:lvlText w:val="%3."/>
      <w:lvlJc w:val="right"/>
      <w:pPr>
        <w:ind w:left="1904" w:hanging="420"/>
      </w:pPr>
    </w:lvl>
    <w:lvl w:ilvl="3" w:tplc="0409000F" w:tentative="1">
      <w:start w:val="1"/>
      <w:numFmt w:val="decimal"/>
      <w:lvlText w:val="%4."/>
      <w:lvlJc w:val="left"/>
      <w:pPr>
        <w:ind w:left="2324" w:hanging="420"/>
      </w:pPr>
    </w:lvl>
    <w:lvl w:ilvl="4" w:tplc="04090019" w:tentative="1">
      <w:start w:val="1"/>
      <w:numFmt w:val="lowerLetter"/>
      <w:lvlText w:val="%5)"/>
      <w:lvlJc w:val="left"/>
      <w:pPr>
        <w:ind w:left="2744" w:hanging="420"/>
      </w:pPr>
    </w:lvl>
    <w:lvl w:ilvl="5" w:tplc="0409001B" w:tentative="1">
      <w:start w:val="1"/>
      <w:numFmt w:val="lowerRoman"/>
      <w:lvlText w:val="%6."/>
      <w:lvlJc w:val="right"/>
      <w:pPr>
        <w:ind w:left="3164" w:hanging="420"/>
      </w:pPr>
    </w:lvl>
    <w:lvl w:ilvl="6" w:tplc="0409000F" w:tentative="1">
      <w:start w:val="1"/>
      <w:numFmt w:val="decimal"/>
      <w:lvlText w:val="%7."/>
      <w:lvlJc w:val="left"/>
      <w:pPr>
        <w:ind w:left="3584" w:hanging="420"/>
      </w:pPr>
    </w:lvl>
    <w:lvl w:ilvl="7" w:tplc="04090019" w:tentative="1">
      <w:start w:val="1"/>
      <w:numFmt w:val="lowerLetter"/>
      <w:lvlText w:val="%8)"/>
      <w:lvlJc w:val="left"/>
      <w:pPr>
        <w:ind w:left="4004" w:hanging="420"/>
      </w:pPr>
    </w:lvl>
    <w:lvl w:ilvl="8" w:tplc="0409001B" w:tentative="1">
      <w:start w:val="1"/>
      <w:numFmt w:val="lowerRoman"/>
      <w:lvlText w:val="%9."/>
      <w:lvlJc w:val="right"/>
      <w:pPr>
        <w:ind w:left="4424" w:hanging="420"/>
      </w:pPr>
    </w:lvl>
  </w:abstractNum>
  <w:abstractNum w:abstractNumId="2" w15:restartNumberingAfterBreak="0">
    <w:nsid w:val="298F00F0"/>
    <w:multiLevelType w:val="multilevel"/>
    <w:tmpl w:val="43128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EnclosedCircle"/>
      <w:lvlText w:val="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4．"/>
      <w:lvlJc w:val="left"/>
      <w:pPr>
        <w:ind w:left="644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8B675F"/>
    <w:multiLevelType w:val="hybridMultilevel"/>
    <w:tmpl w:val="E056BD36"/>
    <w:lvl w:ilvl="0" w:tplc="04090001">
      <w:start w:val="1"/>
      <w:numFmt w:val="bullet"/>
      <w:lvlText w:val=""/>
      <w:lvlJc w:val="left"/>
      <w:pPr>
        <w:ind w:left="106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4" w:hanging="420"/>
      </w:pPr>
      <w:rPr>
        <w:rFonts w:ascii="Wingdings" w:hAnsi="Wingdings" w:hint="default"/>
      </w:rPr>
    </w:lvl>
  </w:abstractNum>
  <w:abstractNum w:abstractNumId="4" w15:restartNumberingAfterBreak="0">
    <w:nsid w:val="48011E4E"/>
    <w:multiLevelType w:val="hybridMultilevel"/>
    <w:tmpl w:val="027E05FA"/>
    <w:lvl w:ilvl="0" w:tplc="44E8C48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5BA6377"/>
    <w:multiLevelType w:val="hybridMultilevel"/>
    <w:tmpl w:val="612655F4"/>
    <w:lvl w:ilvl="0" w:tplc="6E1CC8C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7A"/>
    <w:rsid w:val="00191345"/>
    <w:rsid w:val="001B6EC1"/>
    <w:rsid w:val="0020555B"/>
    <w:rsid w:val="00262D1D"/>
    <w:rsid w:val="00383BFF"/>
    <w:rsid w:val="004C442B"/>
    <w:rsid w:val="004D3EBE"/>
    <w:rsid w:val="004F7D73"/>
    <w:rsid w:val="005437AD"/>
    <w:rsid w:val="006C51CC"/>
    <w:rsid w:val="00707D44"/>
    <w:rsid w:val="00773FD7"/>
    <w:rsid w:val="007773DC"/>
    <w:rsid w:val="008A1FD5"/>
    <w:rsid w:val="0092608B"/>
    <w:rsid w:val="00962085"/>
    <w:rsid w:val="00990211"/>
    <w:rsid w:val="00BC67B0"/>
    <w:rsid w:val="00C42A28"/>
    <w:rsid w:val="00C6436B"/>
    <w:rsid w:val="00D15B10"/>
    <w:rsid w:val="00D41FE9"/>
    <w:rsid w:val="00DD0677"/>
    <w:rsid w:val="00E47846"/>
    <w:rsid w:val="00F73CCD"/>
    <w:rsid w:val="00F87938"/>
    <w:rsid w:val="00FB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37C04B"/>
  <w15:chartTrackingRefBased/>
  <w15:docId w15:val="{57BC365C-1495-494F-BD91-7360F1E5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BF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aliases w:val="heading 1,h1,1st level,Sec1,H1,app heading 1,l1,Huvudrubrik,Head 1,Head 11,Head 12,Head 111,Head 13,Head 112,Head 14,Head 113,Head 15,Head 114,Head 16,Head 115,Head 17,Head 116,Head 18,Head 117,Head 19,Head 118,Head 121,Head 1111,Head 131,PIM 1,标题 "/>
    <w:basedOn w:val="a"/>
    <w:next w:val="a"/>
    <w:link w:val="1Char"/>
    <w:qFormat/>
    <w:rsid w:val="00383BFF"/>
    <w:pPr>
      <w:keepNext/>
      <w:keepLines/>
      <w:numPr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aliases w:val="标题 2 Char Char Char Char Char Char,标题 2 Char Char Char,heading 2,标题 2 Char Ch...,标题 2 Char Char,Char,--F2,标题 2 Char1,Char Char, Char,h2,UNDERRUBRIK 1-2,2,h 2,2nd level,l2,H2,Head1,Head2A,Header 2,A,o,Heading 2 Hidden,H2-Heading 2,Header2"/>
    <w:basedOn w:val="a"/>
    <w:next w:val="a"/>
    <w:link w:val="2Char"/>
    <w:qFormat/>
    <w:rsid w:val="00383BFF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aliases w:val="--F3,标题 3 Char Char Char,heading 3,标题 3 Char Char1,heading 3 Char,标题 3 Char2 Char Char Char,Char Char Char Char Char,Char Char Char,标题 31,Char1 Char Char,标题 3 Char2,Char Char2,标题 3 Char1 Char,Char Char1 Char,标题 32,3,±êÌâ 3 Char,h:3,h,l,标题 3 Char Ch"/>
    <w:basedOn w:val="a"/>
    <w:next w:val="a"/>
    <w:link w:val="3Char"/>
    <w:unhideWhenUsed/>
    <w:qFormat/>
    <w:rsid w:val="00383BFF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3B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3B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3B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3BFF"/>
    <w:rPr>
      <w:sz w:val="18"/>
      <w:szCs w:val="18"/>
    </w:rPr>
  </w:style>
  <w:style w:type="character" w:customStyle="1" w:styleId="1Char">
    <w:name w:val="标题 1 Char"/>
    <w:aliases w:val="heading 1 Char,h1 Char,1st level Char,Sec1 Char,H1 Char,app heading 1 Char,l1 Char,Huvudrubrik Char,Head 1 Char,Head 11 Char,Head 12 Char,Head 111 Char,Head 13 Char,Head 112 Char,Head 14 Char,Head 113 Char,Head 15 Char,Head 114 Char,PIM 1 Char"/>
    <w:basedOn w:val="a0"/>
    <w:link w:val="1"/>
    <w:rsid w:val="00383BFF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aliases w:val="标题 2 Char Char Char Char Char Char Char,标题 2 Char Char Char Char,heading 2 Char,标题 2 Char Ch... Char,标题 2 Char Char Char1,Char Char1,--F2 Char,标题 2 Char1 Char,Char Char Char1, Char Char,h2 Char,UNDERRUBRIK 1-2 Char,2 Char,h 2 Char,l2 Char"/>
    <w:basedOn w:val="a0"/>
    <w:link w:val="2"/>
    <w:rsid w:val="00383BFF"/>
    <w:rPr>
      <w:rFonts w:ascii="Arial" w:eastAsia="黑体" w:hAnsi="Arial" w:cs="Times New Roman"/>
      <w:b/>
      <w:bCs/>
      <w:sz w:val="32"/>
      <w:szCs w:val="32"/>
    </w:rPr>
  </w:style>
  <w:style w:type="character" w:customStyle="1" w:styleId="3Char">
    <w:name w:val="标题 3 Char"/>
    <w:aliases w:val="--F3 Char,标题 3 Char Char Char Char,heading 3 Char1,标题 3 Char Char1 Char,heading 3 Char Char,标题 3 Char2 Char Char Char Char,Char Char Char Char Char Char,Char Char Char Char,标题 31 Char,Char1 Char Char Char,标题 3 Char2 Char,Char Char2 Char,3 Char"/>
    <w:basedOn w:val="a0"/>
    <w:link w:val="3"/>
    <w:rsid w:val="00383BFF"/>
    <w:rPr>
      <w:rFonts w:ascii="Times New Roman" w:eastAsia="宋体" w:hAnsi="Times New Roman" w:cs="Times New Roman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383BFF"/>
    <w:pPr>
      <w:ind w:firstLineChars="200" w:firstLine="420"/>
    </w:pPr>
  </w:style>
  <w:style w:type="paragraph" w:customStyle="1" w:styleId="FigureDescription">
    <w:name w:val="Figure Description"/>
    <w:next w:val="a"/>
    <w:rsid w:val="00383BFF"/>
    <w:pPr>
      <w:keepNext/>
      <w:numPr>
        <w:ilvl w:val="7"/>
        <w:numId w:val="1"/>
      </w:numPr>
      <w:adjustRightInd w:val="0"/>
      <w:snapToGrid w:val="0"/>
      <w:spacing w:before="320" w:after="80" w:line="240" w:lineRule="atLeast"/>
      <w:outlineLvl w:val="7"/>
    </w:pPr>
    <w:rPr>
      <w:rFonts w:ascii="Times New Roman" w:eastAsia="黑体" w:hAnsi="Times New Roman" w:cs="Arial"/>
      <w:spacing w:val="-4"/>
      <w:szCs w:val="21"/>
    </w:rPr>
  </w:style>
  <w:style w:type="paragraph" w:customStyle="1" w:styleId="Step">
    <w:name w:val="Step"/>
    <w:basedOn w:val="a"/>
    <w:rsid w:val="00383BFF"/>
    <w:pPr>
      <w:widowControl/>
      <w:numPr>
        <w:ilvl w:val="5"/>
        <w:numId w:val="1"/>
      </w:numPr>
      <w:topLinePunct/>
      <w:adjustRightInd w:val="0"/>
      <w:snapToGrid w:val="0"/>
      <w:spacing w:before="160" w:after="160" w:line="240" w:lineRule="atLeast"/>
      <w:jc w:val="left"/>
      <w:outlineLvl w:val="5"/>
    </w:pPr>
    <w:rPr>
      <w:rFonts w:cs="Arial"/>
      <w:snapToGrid w:val="0"/>
      <w:kern w:val="0"/>
      <w:szCs w:val="21"/>
    </w:rPr>
  </w:style>
  <w:style w:type="paragraph" w:styleId="a6">
    <w:name w:val="Title"/>
    <w:basedOn w:val="a"/>
    <w:next w:val="a"/>
    <w:link w:val="Char1"/>
    <w:uiPriority w:val="10"/>
    <w:qFormat/>
    <w:rsid w:val="00383BFF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6"/>
    <w:uiPriority w:val="10"/>
    <w:rsid w:val="00383BFF"/>
    <w:rPr>
      <w:rFonts w:asciiTheme="majorHAnsi" w:eastAsia="宋体" w:hAnsiTheme="majorHAnsi" w:cstheme="majorBidi"/>
      <w:b/>
      <w:bCs/>
      <w:sz w:val="32"/>
      <w:szCs w:val="32"/>
    </w:rPr>
  </w:style>
  <w:style w:type="character" w:styleId="a7">
    <w:name w:val="annotation reference"/>
    <w:basedOn w:val="a0"/>
    <w:uiPriority w:val="99"/>
    <w:semiHidden/>
    <w:unhideWhenUsed/>
    <w:rsid w:val="0020555B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20555B"/>
    <w:pPr>
      <w:jc w:val="left"/>
    </w:pPr>
  </w:style>
  <w:style w:type="character" w:customStyle="1" w:styleId="Char2">
    <w:name w:val="批注文字 Char"/>
    <w:basedOn w:val="a0"/>
    <w:link w:val="a8"/>
    <w:uiPriority w:val="99"/>
    <w:semiHidden/>
    <w:rsid w:val="0020555B"/>
    <w:rPr>
      <w:rFonts w:ascii="Times New Roman" w:eastAsia="宋体" w:hAnsi="Times New Roman" w:cs="Times New Roman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20555B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20555B"/>
    <w:rPr>
      <w:rFonts w:ascii="Times New Roman" w:eastAsia="宋体" w:hAnsi="Times New Roman" w:cs="Times New Roman"/>
      <w:b/>
      <w:bCs/>
      <w:szCs w:val="24"/>
    </w:rPr>
  </w:style>
  <w:style w:type="paragraph" w:styleId="aa">
    <w:name w:val="Balloon Text"/>
    <w:basedOn w:val="a"/>
    <w:link w:val="Char4"/>
    <w:uiPriority w:val="99"/>
    <w:semiHidden/>
    <w:unhideWhenUsed/>
    <w:rsid w:val="0020555B"/>
    <w:rPr>
      <w:sz w:val="18"/>
      <w:szCs w:val="18"/>
    </w:rPr>
  </w:style>
  <w:style w:type="character" w:customStyle="1" w:styleId="Char4">
    <w:name w:val="批注框文本 Char"/>
    <w:basedOn w:val="a0"/>
    <w:link w:val="aa"/>
    <w:uiPriority w:val="99"/>
    <w:semiHidden/>
    <w:rsid w:val="0020555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67</Words>
  <Characters>384</Characters>
  <Application>Microsoft Office Word</Application>
  <DocSecurity>0</DocSecurity>
  <Lines>3</Lines>
  <Paragraphs>1</Paragraphs>
  <ScaleCrop>false</ScaleCrop>
  <Company>Huawei Technologies Co.,Ltd.</Company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18</cp:revision>
  <dcterms:created xsi:type="dcterms:W3CDTF">2016-08-30T01:39:00Z</dcterms:created>
  <dcterms:modified xsi:type="dcterms:W3CDTF">2016-08-30T07:44:00Z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(2)4owJUXcBJ7SOpdkDfpD3pawwloFg65pm0NUz+mVP/XtKR2ZdZXxvGCfeklWb/TKH8I+8VwIw
Y/gQ0M7qA/WZndxMwTk2VmiP3afxlUIVdUtri4HhvsrD7oHsI91NN7z/MTCUnLNV5Ub5DCeC
wgx0kihds3MLBD71VdUugIQ5ajbnc0KuRqea4K7MDXRGrDhjl+/K4QgrcRvH7lFN4JdaSTEv
uvLyf9hIAqNPgCDn/T</vt:lpwstr>
  </property>
  <property fmtid="{D5CDD505-2E9C-101B-9397-08002B2CF9AE}" pid="3" name="_2015_ms_pID_7253431">
    <vt:lpwstr>ipmUrLVbZLaT6mC6cUfFRztZBfp2endc5nK64IW9kGyKVGCYwbxA+p
qRLc/sgIuSqX6a/7tQUgfhzzPRfxxjEIBWARVgpOXWRnBZMnugO0JOz8Vqb4359FFLsK0p+7
T0bokyUwI9pWwbotLq2xY53UaEpuy+2yvsA3IJlJdeiFvg==</vt:lpwstr>
  </property>
  <property fmtid="{D5CDD505-2E9C-101B-9397-08002B2CF9AE}" pid="4" name="_readonly">
    <vt:lpwstr/>
  </property>
  <property fmtid="{D5CDD505-2E9C-101B-9397-08002B2CF9AE}" pid="5" name="_change">
    <vt:lpwstr/>
  </property>
  <property fmtid="{D5CDD505-2E9C-101B-9397-08002B2CF9AE}" pid="6" name="_full-control">
    <vt:lpwstr/>
  </property>
  <property fmtid="{D5CDD505-2E9C-101B-9397-08002B2CF9AE}" pid="7" name="sflag">
    <vt:lpwstr>1472520473</vt:lpwstr>
  </property>
</Properties>
</file>